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Příloha č. 1 - Formulář pro reklamaci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Adresát: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ZP promo s.r.o.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Chelčického 686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Rosice (Pardubice VII)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533 51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info@zppromo.com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Uplatnění reklamace</w:t>
      </w: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Layout w:type="fixed"/>
        <w:tblLook w:val="0400"/>
      </w:tblPr>
      <w:tblGrid>
        <w:gridCol w:w="5760"/>
        <w:gridCol w:w="3420"/>
        <w:tblGridChange w:id="0">
          <w:tblGrid>
            <w:gridCol w:w="5760"/>
            <w:gridCol w:w="34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Datum uzavření Smlouvy: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Jméno a příjmení: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Adresa: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E-mailová adresa: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Zboží, které je reklamováno: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Popis vad Zboží: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Navrhovaný způsob pro vyřízení reklamace: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Datum: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Podpis: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yZVasuPlKicwKbyoSHbVSl3o5g==">CgMxLjA4AHIhMWNtcG9ENHVZOW9Vek1zM1FmWTBtZVBNWnhYLXF1NDVX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